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91" w:rsidRDefault="00585491">
      <w:pPr>
        <w:spacing w:after="57" w:line="236" w:lineRule="auto"/>
        <w:ind w:left="-426"/>
        <w:jc w:val="both"/>
        <w:rPr>
          <w:rFonts w:ascii="Times New Roman" w:eastAsia="Times New Roman" w:hAnsi="Times New Roman" w:cs="Times New Roman"/>
          <w:b/>
          <w:color w:val="000000"/>
          <w:sz w:val="28"/>
          <w:lang w:val="kk-KZ" w:eastAsia="ru-RU"/>
        </w:rPr>
      </w:pPr>
      <w:r>
        <w:rPr>
          <w:rFonts w:ascii="Times New Roman" w:eastAsia="Times New Roman" w:hAnsi="Times New Roman" w:cs="Times New Roman"/>
          <w:b/>
          <w:color w:val="000000"/>
          <w:sz w:val="28"/>
          <w:lang w:val="kk-KZ" w:eastAsia="ru-RU"/>
        </w:rPr>
        <w:t xml:space="preserve">       </w:t>
      </w:r>
    </w:p>
    <w:p w:rsidR="00963B74" w:rsidRDefault="00963B74" w:rsidP="00585491">
      <w:pPr>
        <w:spacing w:after="57" w:line="236" w:lineRule="auto"/>
        <w:ind w:left="-426"/>
        <w:jc w:val="both"/>
        <w:rPr>
          <w:rFonts w:ascii="Times New Roman" w:eastAsia="Times New Roman" w:hAnsi="Times New Roman" w:cs="Times New Roman"/>
          <w:b/>
          <w:color w:val="000000"/>
          <w:sz w:val="28"/>
          <w:lang w:val="kk-KZ" w:eastAsia="ru-RU"/>
        </w:rPr>
      </w:pPr>
      <w:r w:rsidRPr="00585491">
        <w:rPr>
          <w:rFonts w:ascii="Times New Roman" w:eastAsia="Times New Roman" w:hAnsi="Times New Roman" w:cs="Times New Roman"/>
          <w:b/>
          <w:color w:val="000000"/>
          <w:sz w:val="28"/>
          <w:lang w:val="kk-KZ" w:eastAsia="ru-RU"/>
        </w:rPr>
        <w:t>ИИН -961005451208</w:t>
      </w:r>
    </w:p>
    <w:p w:rsidR="00963B74" w:rsidRDefault="00963B74" w:rsidP="00585491">
      <w:pPr>
        <w:spacing w:after="57" w:line="236" w:lineRule="auto"/>
        <w:ind w:left="-426"/>
        <w:jc w:val="both"/>
        <w:rPr>
          <w:rFonts w:ascii="Times New Roman" w:eastAsia="Times New Roman" w:hAnsi="Times New Roman" w:cs="Times New Roman"/>
          <w:color w:val="000000"/>
          <w:sz w:val="28"/>
          <w:lang w:val="kk-KZ" w:eastAsia="ru-RU"/>
        </w:rPr>
      </w:pPr>
    </w:p>
    <w:p w:rsidR="00585491" w:rsidRPr="007573B8" w:rsidRDefault="00963B74" w:rsidP="00585491">
      <w:pPr>
        <w:spacing w:after="57" w:line="236" w:lineRule="auto"/>
        <w:ind w:left="-426"/>
        <w:jc w:val="both"/>
        <w:rPr>
          <w:rFonts w:ascii="Times New Roman" w:eastAsia="Times New Roman" w:hAnsi="Times New Roman" w:cs="Times New Roman"/>
          <w:color w:val="000000"/>
          <w:sz w:val="20"/>
          <w:szCs w:val="20"/>
          <w:lang w:val="kk-KZ" w:eastAsia="ru-RU"/>
        </w:rPr>
      </w:pPr>
      <w:r w:rsidRPr="007573B8">
        <w:rPr>
          <w:rFonts w:ascii="Times New Roman" w:eastAsia="Times New Roman" w:hAnsi="Times New Roman" w:cs="Times New Roman"/>
          <w:color w:val="000000"/>
          <w:sz w:val="20"/>
          <w:szCs w:val="20"/>
          <w:lang w:val="kk-KZ" w:eastAsia="ru-RU"/>
        </w:rPr>
        <w:t xml:space="preserve">ЕРҒАЛИ </w:t>
      </w:r>
      <w:r w:rsidR="00585491" w:rsidRPr="007573B8">
        <w:rPr>
          <w:rFonts w:ascii="Times New Roman" w:eastAsia="Times New Roman" w:hAnsi="Times New Roman" w:cs="Times New Roman"/>
          <w:color w:val="000000"/>
          <w:sz w:val="20"/>
          <w:szCs w:val="20"/>
          <w:lang w:val="kk-KZ" w:eastAsia="ru-RU"/>
        </w:rPr>
        <w:t>Әсемгүл Серікқызы</w:t>
      </w:r>
      <w:r w:rsidRPr="007573B8">
        <w:rPr>
          <w:rFonts w:ascii="Times New Roman" w:eastAsia="Times New Roman" w:hAnsi="Times New Roman" w:cs="Times New Roman"/>
          <w:color w:val="000000"/>
          <w:sz w:val="20"/>
          <w:szCs w:val="20"/>
          <w:lang w:val="kk-KZ" w:eastAsia="ru-RU"/>
        </w:rPr>
        <w:t>,</w:t>
      </w:r>
    </w:p>
    <w:p w:rsidR="00585491" w:rsidRPr="007573B8" w:rsidRDefault="00585491" w:rsidP="00585491">
      <w:pPr>
        <w:spacing w:after="57" w:line="236" w:lineRule="auto"/>
        <w:ind w:left="-426"/>
        <w:jc w:val="both"/>
        <w:rPr>
          <w:rFonts w:ascii="Times New Roman" w:eastAsia="Times New Roman" w:hAnsi="Times New Roman" w:cs="Times New Roman"/>
          <w:color w:val="000000"/>
          <w:sz w:val="20"/>
          <w:szCs w:val="20"/>
          <w:lang w:val="kk-KZ" w:eastAsia="ru-RU"/>
        </w:rPr>
      </w:pPr>
      <w:r w:rsidRPr="007573B8">
        <w:rPr>
          <w:rFonts w:ascii="Times New Roman" w:eastAsia="Times New Roman" w:hAnsi="Times New Roman" w:cs="Times New Roman"/>
          <w:color w:val="000000"/>
          <w:sz w:val="20"/>
          <w:szCs w:val="20"/>
          <w:lang w:val="kk-KZ" w:eastAsia="ru-RU"/>
        </w:rPr>
        <w:t>Аутизм орталық</w:t>
      </w:r>
      <w:r w:rsidR="00963B74" w:rsidRPr="007573B8">
        <w:rPr>
          <w:rFonts w:ascii="Times New Roman" w:eastAsia="Times New Roman" w:hAnsi="Times New Roman" w:cs="Times New Roman"/>
          <w:color w:val="000000"/>
          <w:sz w:val="20"/>
          <w:szCs w:val="20"/>
          <w:lang w:val="kk-KZ" w:eastAsia="ru-RU"/>
        </w:rPr>
        <w:t>тың педагог-психологы</w:t>
      </w:r>
    </w:p>
    <w:p w:rsidR="00585491" w:rsidRPr="007573B8" w:rsidRDefault="00585491" w:rsidP="00585491">
      <w:pPr>
        <w:spacing w:after="57" w:line="236" w:lineRule="auto"/>
        <w:ind w:left="-426"/>
        <w:jc w:val="both"/>
        <w:rPr>
          <w:rFonts w:ascii="Times New Roman" w:eastAsia="Times New Roman" w:hAnsi="Times New Roman" w:cs="Times New Roman"/>
          <w:color w:val="000000"/>
          <w:sz w:val="20"/>
          <w:szCs w:val="20"/>
          <w:lang w:val="kk-KZ" w:eastAsia="ru-RU"/>
        </w:rPr>
      </w:pPr>
      <w:r w:rsidRPr="007573B8">
        <w:rPr>
          <w:rFonts w:ascii="Times New Roman" w:eastAsia="Times New Roman" w:hAnsi="Times New Roman" w:cs="Times New Roman"/>
          <w:color w:val="000000"/>
          <w:sz w:val="20"/>
          <w:szCs w:val="20"/>
          <w:lang w:val="kk-KZ" w:eastAsia="ru-RU"/>
        </w:rPr>
        <w:t>Батыс Қазақстан</w:t>
      </w:r>
      <w:r w:rsidR="00963B74" w:rsidRPr="007573B8">
        <w:rPr>
          <w:rFonts w:ascii="Times New Roman" w:eastAsia="Times New Roman" w:hAnsi="Times New Roman" w:cs="Times New Roman"/>
          <w:color w:val="000000"/>
          <w:sz w:val="20"/>
          <w:szCs w:val="20"/>
          <w:lang w:val="kk-KZ" w:eastAsia="ru-RU"/>
        </w:rPr>
        <w:t xml:space="preserve"> облысы, Орал қаласы</w:t>
      </w:r>
    </w:p>
    <w:p w:rsidR="00585491" w:rsidRPr="007573B8" w:rsidRDefault="00585491" w:rsidP="00585491">
      <w:pPr>
        <w:spacing w:after="57" w:line="236" w:lineRule="auto"/>
        <w:ind w:left="-426"/>
        <w:jc w:val="both"/>
        <w:rPr>
          <w:rFonts w:ascii="Times New Roman" w:eastAsia="Times New Roman" w:hAnsi="Times New Roman" w:cs="Times New Roman"/>
          <w:color w:val="000000"/>
          <w:sz w:val="20"/>
          <w:szCs w:val="20"/>
          <w:lang w:val="kk-KZ" w:eastAsia="ru-RU"/>
        </w:rPr>
      </w:pPr>
    </w:p>
    <w:p w:rsidR="00B52731" w:rsidRPr="007573B8" w:rsidRDefault="00963B74" w:rsidP="00963B74">
      <w:pPr>
        <w:spacing w:after="57" w:line="236" w:lineRule="auto"/>
        <w:ind w:left="-426"/>
        <w:jc w:val="center"/>
        <w:rPr>
          <w:rFonts w:ascii="Times New Roman" w:eastAsia="Times New Roman" w:hAnsi="Times New Roman" w:cs="Times New Roman"/>
          <w:b/>
          <w:color w:val="000000"/>
          <w:sz w:val="20"/>
          <w:szCs w:val="20"/>
          <w:lang w:val="kk-KZ" w:eastAsia="ru-RU"/>
        </w:rPr>
      </w:pPr>
      <w:r w:rsidRPr="007573B8">
        <w:rPr>
          <w:rFonts w:ascii="Times New Roman" w:eastAsia="Times New Roman" w:hAnsi="Times New Roman" w:cs="Times New Roman"/>
          <w:b/>
          <w:color w:val="000000"/>
          <w:sz w:val="20"/>
          <w:szCs w:val="20"/>
          <w:lang w:val="kk-KZ" w:eastAsia="ru-RU"/>
        </w:rPr>
        <w:t>ИСПОЛЬЗОВАНИЕ МОТИВАЦИЙ КАК ЭФФЕКТИВНОГО ИНСТРУМЕНТА ОБУЧЕНИЯ</w:t>
      </w:r>
    </w:p>
    <w:p w:rsidR="00B52731" w:rsidRPr="007573B8" w:rsidRDefault="00585491">
      <w:pPr>
        <w:spacing w:after="57" w:line="236" w:lineRule="auto"/>
        <w:ind w:left="-426"/>
        <w:jc w:val="both"/>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 xml:space="preserve">Поощрения для особенных детей и системы мотивации в процессе обучения применяются, как эффективный инструмент воздействия на поведение. Чтобы получить желаемый результат, нужно придерживаться правил и инструкций касательно использования материальных стимулов (сладости, фрукты, вещи, игры и др.). </w:t>
      </w:r>
    </w:p>
    <w:p w:rsidR="00B52731" w:rsidRPr="007573B8" w:rsidRDefault="00585491">
      <w:pPr>
        <w:spacing w:after="0" w:line="233" w:lineRule="auto"/>
        <w:ind w:left="-426"/>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Поощрение используется только после реакции. Если ребенок с трудом выполняет поставленную задачу, можно применить еще один эффективный поведенческий инструмент — подсказки, вместо того, чтобы сразу тянуться за лакомством. Как только задание будет выполнено, дайте ребёнку заслуженную награду. Для закрепления результата следует повторить упражнение, давая с каждым разом все меньше подсказок. Таким образом, с помощью системы поощрений у</w:t>
      </w:r>
      <w:r w:rsidRPr="007573B8">
        <w:rPr>
          <w:rFonts w:ascii="Times New Roman" w:eastAsia="Times New Roman" w:hAnsi="Times New Roman" w:cs="Times New Roman"/>
          <w:color w:val="000000"/>
          <w:sz w:val="20"/>
          <w:szCs w:val="20"/>
          <w:lang w:val="kk-KZ" w:eastAsia="ru-RU"/>
        </w:rPr>
        <w:t xml:space="preserve"> особенных</w:t>
      </w:r>
      <w:r w:rsidRPr="007573B8">
        <w:rPr>
          <w:rFonts w:ascii="Times New Roman" w:eastAsia="Times New Roman" w:hAnsi="Times New Roman" w:cs="Times New Roman"/>
          <w:color w:val="000000"/>
          <w:sz w:val="20"/>
          <w:szCs w:val="20"/>
          <w:lang w:eastAsia="ru-RU"/>
        </w:rPr>
        <w:t xml:space="preserve"> детей формируются самостоятельные реакции, навыки и социально приемлемое поведение. </w:t>
      </w:r>
    </w:p>
    <w:p w:rsidR="00B52731" w:rsidRPr="007573B8" w:rsidRDefault="00585491">
      <w:pPr>
        <w:tabs>
          <w:tab w:val="left" w:pos="5520"/>
        </w:tabs>
        <w:spacing w:after="0" w:line="240" w:lineRule="auto"/>
        <w:ind w:left="360"/>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 xml:space="preserve"> </w:t>
      </w:r>
      <w:r w:rsidRPr="007573B8">
        <w:rPr>
          <w:rFonts w:ascii="Times New Roman" w:eastAsia="Times New Roman" w:hAnsi="Times New Roman" w:cs="Times New Roman"/>
          <w:color w:val="000000"/>
          <w:sz w:val="20"/>
          <w:szCs w:val="20"/>
          <w:lang w:eastAsia="ru-RU"/>
        </w:rPr>
        <w:tab/>
      </w:r>
    </w:p>
    <w:p w:rsidR="00B52731" w:rsidRPr="007573B8" w:rsidRDefault="00585491">
      <w:pPr>
        <w:spacing w:after="163" w:line="240" w:lineRule="auto"/>
        <w:jc w:val="center"/>
        <w:rPr>
          <w:rFonts w:ascii="Times New Roman" w:eastAsia="Times New Roman" w:hAnsi="Times New Roman" w:cs="Times New Roman"/>
          <w:color w:val="000000"/>
          <w:sz w:val="20"/>
          <w:szCs w:val="20"/>
          <w:lang w:eastAsia="ru-RU"/>
        </w:rPr>
      </w:pPr>
      <w:bookmarkStart w:id="0" w:name="_GoBack"/>
      <w:r w:rsidRPr="007573B8">
        <w:rPr>
          <w:rFonts w:cs="Calibri"/>
          <w:noProof/>
          <w:color w:val="000000"/>
          <w:sz w:val="20"/>
          <w:szCs w:val="20"/>
          <w:lang w:eastAsia="ru-RU"/>
        </w:rPr>
        <w:drawing>
          <wp:inline distT="0" distB="0" distL="0" distR="0" wp14:anchorId="5C4E2DA2" wp14:editId="3E398AA0">
            <wp:extent cx="2409825" cy="1476375"/>
            <wp:effectExtent l="0" t="0" r="9525" b="9525"/>
            <wp:docPr id="1026"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6" cstate="print"/>
                    <a:srcRect/>
                    <a:stretch/>
                  </pic:blipFill>
                  <pic:spPr>
                    <a:xfrm>
                      <a:off x="0" y="0"/>
                      <a:ext cx="2408810" cy="1475753"/>
                    </a:xfrm>
                    <a:prstGeom prst="rect">
                      <a:avLst/>
                    </a:prstGeom>
                  </pic:spPr>
                </pic:pic>
              </a:graphicData>
            </a:graphic>
          </wp:inline>
        </w:drawing>
      </w:r>
      <w:bookmarkEnd w:id="0"/>
      <w:r w:rsidRPr="007573B8">
        <w:rPr>
          <w:rFonts w:ascii="Times New Roman" w:eastAsia="Times New Roman" w:hAnsi="Times New Roman" w:cs="Times New Roman"/>
          <w:color w:val="000000"/>
          <w:sz w:val="20"/>
          <w:szCs w:val="20"/>
          <w:lang w:eastAsia="ru-RU"/>
        </w:rPr>
        <w:t xml:space="preserve"> </w:t>
      </w:r>
    </w:p>
    <w:p w:rsidR="00B52731" w:rsidRPr="007573B8" w:rsidRDefault="00585491">
      <w:pPr>
        <w:spacing w:after="48" w:line="240" w:lineRule="auto"/>
        <w:ind w:left="10" w:right="-15" w:hanging="10"/>
        <w:jc w:val="center"/>
        <w:rPr>
          <w:rFonts w:ascii="Times New Roman" w:eastAsia="Times New Roman" w:hAnsi="Times New Roman" w:cs="Times New Roman"/>
          <w:color w:val="000000"/>
          <w:sz w:val="20"/>
          <w:szCs w:val="20"/>
          <w:lang w:val="kk-KZ" w:eastAsia="ru-RU"/>
        </w:rPr>
      </w:pPr>
      <w:r w:rsidRPr="007573B8">
        <w:rPr>
          <w:rFonts w:ascii="Times New Roman" w:eastAsia="Times New Roman" w:hAnsi="Times New Roman" w:cs="Times New Roman"/>
          <w:b/>
          <w:color w:val="000000"/>
          <w:sz w:val="20"/>
          <w:szCs w:val="20"/>
          <w:lang w:eastAsia="ru-RU"/>
        </w:rPr>
        <w:t xml:space="preserve">СИСТЕМА ПООЩРЕНИЙ </w:t>
      </w:r>
      <w:r w:rsidRPr="007573B8">
        <w:rPr>
          <w:rFonts w:ascii="Times New Roman" w:eastAsia="Times New Roman" w:hAnsi="Times New Roman" w:cs="Times New Roman"/>
          <w:b/>
          <w:color w:val="000000"/>
          <w:sz w:val="20"/>
          <w:szCs w:val="20"/>
          <w:lang w:val="kk-KZ" w:eastAsia="ru-RU"/>
        </w:rPr>
        <w:t>ОСОБЕННЫХ ДЕТЕЙ</w:t>
      </w:r>
    </w:p>
    <w:p w:rsidR="00B52731" w:rsidRPr="007573B8" w:rsidRDefault="00585491">
      <w:pPr>
        <w:spacing w:after="169" w:line="236" w:lineRule="auto"/>
        <w:ind w:left="-426" w:hanging="10"/>
        <w:jc w:val="both"/>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 xml:space="preserve">Вознаграждение для особенных детей — это то, что ему хорошо знакомо и что вызывает у него повышенный интерес. Если вы обучаетесь дома, можно использовать игрушки, вещи, игры, лакомства. В школе на занятиях обычно применяют жетоны или яркие стикеры. При использовании того или иного метода важно знать наверняка, что он вызовет интерес. Нельзя выбирать для вознаграждения то, что малыш еще не видел или не пробовал, например, новый фрукт в рационе или музыкальная игрушка, звуки которой он ранее не слышал. Детки с расстройством аутистического спектра по особенному воспринимают мир, а потому их может напугать новая вещь и даже спровоцировать истерику. В такой ситуации детей с расстройством аутистического спектра будет трудно уговорить повторить упражнение. </w:t>
      </w:r>
    </w:p>
    <w:p w:rsidR="00B52731" w:rsidRPr="007573B8" w:rsidRDefault="00585491">
      <w:pPr>
        <w:spacing w:after="48" w:line="240" w:lineRule="auto"/>
        <w:ind w:left="10" w:right="-15" w:hanging="10"/>
        <w:jc w:val="center"/>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b/>
          <w:color w:val="000000"/>
          <w:sz w:val="20"/>
          <w:szCs w:val="20"/>
          <w:lang w:eastAsia="ru-RU"/>
        </w:rPr>
        <w:t xml:space="preserve">ИГРУШКИ И ЛАКОМСТВА </w:t>
      </w:r>
    </w:p>
    <w:p w:rsidR="00B52731" w:rsidRPr="007573B8" w:rsidRDefault="00585491">
      <w:pPr>
        <w:spacing w:after="0" w:line="236" w:lineRule="auto"/>
        <w:ind w:left="-284" w:hanging="10"/>
        <w:jc w:val="both"/>
        <w:rPr>
          <w:rFonts w:ascii="Times New Roman" w:eastAsia="Times New Roman" w:hAnsi="Times New Roman" w:cs="Times New Roman"/>
          <w:color w:val="000000"/>
          <w:sz w:val="20"/>
          <w:szCs w:val="20"/>
          <w:lang w:eastAsia="ru-RU"/>
        </w:rPr>
      </w:pPr>
      <w:proofErr w:type="gramStart"/>
      <w:r w:rsidRPr="007573B8">
        <w:rPr>
          <w:rFonts w:ascii="Times New Roman" w:eastAsia="Times New Roman" w:hAnsi="Times New Roman" w:cs="Times New Roman"/>
          <w:color w:val="000000"/>
          <w:sz w:val="20"/>
          <w:szCs w:val="20"/>
          <w:lang w:eastAsia="ru-RU"/>
        </w:rPr>
        <w:t>Можно использовать всевозможные игрушки: пищалки, звонилки, фигурки, статуэтки, самолеты и машинки, куклы, вертушки, механизмы с шестеренками, карточки с животными и т.д.</w:t>
      </w:r>
      <w:proofErr w:type="gramEnd"/>
      <w:r w:rsidRPr="007573B8">
        <w:rPr>
          <w:rFonts w:ascii="Times New Roman" w:eastAsia="Times New Roman" w:hAnsi="Times New Roman" w:cs="Times New Roman"/>
          <w:color w:val="000000"/>
          <w:sz w:val="20"/>
          <w:szCs w:val="20"/>
          <w:lang w:eastAsia="ru-RU"/>
        </w:rPr>
        <w:t xml:space="preserve"> </w:t>
      </w:r>
      <w:proofErr w:type="gramStart"/>
      <w:r w:rsidRPr="007573B8">
        <w:rPr>
          <w:rFonts w:ascii="Times New Roman" w:eastAsia="Times New Roman" w:hAnsi="Times New Roman" w:cs="Times New Roman"/>
          <w:color w:val="000000"/>
          <w:sz w:val="20"/>
          <w:szCs w:val="20"/>
          <w:lang w:eastAsia="ru-RU"/>
        </w:rPr>
        <w:t>Также</w:t>
      </w:r>
      <w:r w:rsidRPr="007573B8">
        <w:rPr>
          <w:rFonts w:ascii="Times New Roman" w:eastAsia="Times New Roman" w:hAnsi="Times New Roman" w:cs="Times New Roman"/>
          <w:color w:val="000000"/>
          <w:sz w:val="20"/>
          <w:szCs w:val="20"/>
          <w:lang w:val="kk-KZ" w:eastAsia="ru-RU"/>
        </w:rPr>
        <w:t xml:space="preserve"> особенные</w:t>
      </w:r>
      <w:r w:rsidRPr="007573B8">
        <w:rPr>
          <w:rFonts w:ascii="Times New Roman" w:eastAsia="Times New Roman" w:hAnsi="Times New Roman" w:cs="Times New Roman"/>
          <w:color w:val="000000"/>
          <w:sz w:val="20"/>
          <w:szCs w:val="20"/>
          <w:lang w:eastAsia="ru-RU"/>
        </w:rPr>
        <w:t xml:space="preserve"> дети с различной степени тяжести имеют вкусовые пристрастия — определенные фрукты (бананы, инжир), сухофрукты (курага, изюм), сладости (конфеты, вафли</w:t>
      </w:r>
      <w:r w:rsidRPr="007573B8">
        <w:rPr>
          <w:rFonts w:ascii="Times New Roman" w:eastAsia="Times New Roman" w:hAnsi="Times New Roman" w:cs="Times New Roman"/>
          <w:color w:val="000000"/>
          <w:sz w:val="20"/>
          <w:szCs w:val="20"/>
          <w:lang w:val="kk-KZ" w:eastAsia="ru-RU"/>
        </w:rPr>
        <w:t>\</w:t>
      </w:r>
      <w:r w:rsidRPr="007573B8">
        <w:rPr>
          <w:rFonts w:ascii="Times New Roman" w:eastAsia="Times New Roman" w:hAnsi="Times New Roman" w:cs="Times New Roman"/>
          <w:color w:val="000000"/>
          <w:sz w:val="20"/>
          <w:szCs w:val="20"/>
          <w:lang w:eastAsia="ru-RU"/>
        </w:rPr>
        <w:t>, пирожные), крекеры и другая еда.</w:t>
      </w:r>
      <w:proofErr w:type="gramEnd"/>
      <w:r w:rsidRPr="007573B8">
        <w:rPr>
          <w:rFonts w:ascii="Times New Roman" w:eastAsia="Times New Roman" w:hAnsi="Times New Roman" w:cs="Times New Roman"/>
          <w:color w:val="000000"/>
          <w:sz w:val="20"/>
          <w:szCs w:val="20"/>
          <w:lang w:eastAsia="ru-RU"/>
        </w:rPr>
        <w:t xml:space="preserve"> Для некоторых из них лучшей премией за успешно выполненное задание является похвала и признание успехов ребенка на словах. Главное, всегда придерживайтесь принципа “ты сделал — ты получил”. </w:t>
      </w:r>
    </w:p>
    <w:p w:rsidR="00B52731" w:rsidRPr="007573B8" w:rsidRDefault="00585491">
      <w:pPr>
        <w:spacing w:after="199" w:line="233" w:lineRule="auto"/>
        <w:ind w:left="-284"/>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Для большей эффективности при вручении презента можно предложить на выбор два поощрения, например, печенье и конфету, любимую мягкую игрушку или книгу. Пусть из двух предметов малыш сам выберет, что его больше интересует. Главное, периодически менять поощрения. Даже если изначально ребенок проявляет интерес к конкретной вещи, получая ее повсеместно, он быстро теряет интерес. Кроме того важно не переусердствовать, используя сладости. Помните, что у детей обилие сладкого повышает индекс массы тела, вызывает повышенную возбудимость и некоторые заболевания. Еще один вариант — полезные и развивающие</w:t>
      </w:r>
      <w:hyperlink r:id="rId7" w:history="1">
        <w:r w:rsidRPr="007573B8">
          <w:rPr>
            <w:rFonts w:ascii="Times New Roman" w:eastAsia="Times New Roman" w:hAnsi="Times New Roman" w:cs="Times New Roman"/>
            <w:color w:val="000000"/>
            <w:sz w:val="20"/>
            <w:szCs w:val="20"/>
            <w:lang w:eastAsia="ru-RU"/>
          </w:rPr>
          <w:t xml:space="preserve"> </w:t>
        </w:r>
      </w:hyperlink>
      <w:r w:rsidRPr="007573B8">
        <w:rPr>
          <w:rFonts w:ascii="Times New Roman" w:eastAsia="Times New Roman" w:hAnsi="Times New Roman" w:cs="Times New Roman"/>
          <w:sz w:val="20"/>
          <w:szCs w:val="20"/>
          <w:lang w:eastAsia="ru-RU"/>
        </w:rPr>
        <w:t>игрушки для особенных детей</w:t>
      </w:r>
      <w:hyperlink r:id="rId8" w:history="1">
        <w:r w:rsidRPr="007573B8">
          <w:rPr>
            <w:rFonts w:ascii="Times New Roman" w:eastAsia="Times New Roman" w:hAnsi="Times New Roman" w:cs="Times New Roman"/>
            <w:color w:val="000000"/>
            <w:sz w:val="20"/>
            <w:szCs w:val="20"/>
            <w:lang w:eastAsia="ru-RU"/>
          </w:rPr>
          <w:t>,</w:t>
        </w:r>
      </w:hyperlink>
      <w:r w:rsidRPr="007573B8">
        <w:rPr>
          <w:rFonts w:ascii="Times New Roman" w:eastAsia="Times New Roman" w:hAnsi="Times New Roman" w:cs="Times New Roman"/>
          <w:color w:val="000000"/>
          <w:sz w:val="20"/>
          <w:szCs w:val="20"/>
          <w:lang w:eastAsia="ru-RU"/>
        </w:rPr>
        <w:t xml:space="preserve"> которые, помимо поощрения, будут способствовать формированию определенных навыков. </w:t>
      </w:r>
    </w:p>
    <w:p w:rsidR="00B52731" w:rsidRPr="007573B8" w:rsidRDefault="00585491">
      <w:pPr>
        <w:spacing w:after="49" w:line="240" w:lineRule="auto"/>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b/>
          <w:color w:val="383838"/>
          <w:sz w:val="20"/>
          <w:szCs w:val="20"/>
          <w:lang w:eastAsia="ru-RU"/>
        </w:rPr>
        <w:t xml:space="preserve">                                 ПООЩРЕНИЕ С ПОМОЩЬЮ ЖЕТОНОВ </w:t>
      </w:r>
    </w:p>
    <w:p w:rsidR="00B52731" w:rsidRPr="007573B8" w:rsidRDefault="00585491">
      <w:pPr>
        <w:spacing w:after="55" w:line="233" w:lineRule="auto"/>
        <w:ind w:left="-284" w:right="4"/>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 xml:space="preserve">Важно понимать, как поощрять особенного ребенка в зависимости от тяжести поведения, его интересов и обстановки. Так дети, которые способны учиться в школе, не могут получать привычные домашние вознаграждения (сладости, игрушки), поскольку в классе есть и другие ученики. Это будет не совсем честно по </w:t>
      </w:r>
      <w:r w:rsidRPr="007573B8">
        <w:rPr>
          <w:rFonts w:ascii="Times New Roman" w:eastAsia="Times New Roman" w:hAnsi="Times New Roman" w:cs="Times New Roman"/>
          <w:color w:val="000000"/>
          <w:sz w:val="20"/>
          <w:szCs w:val="20"/>
          <w:lang w:eastAsia="ru-RU"/>
        </w:rPr>
        <w:lastRenderedPageBreak/>
        <w:t xml:space="preserve">отношению к ним. Вместо этого в учреждениях дошкольного и школьного образования активно используется система подкрепления с помощью жетонов. </w:t>
      </w:r>
    </w:p>
    <w:p w:rsidR="00B25566" w:rsidRDefault="00585491">
      <w:pPr>
        <w:ind w:left="-284"/>
        <w:rPr>
          <w:rFonts w:ascii="Times New Roman" w:eastAsia="Times New Roman" w:hAnsi="Times New Roman" w:cs="Times New Roman"/>
          <w:color w:val="000000"/>
          <w:sz w:val="20"/>
          <w:szCs w:val="20"/>
          <w:lang w:val="kk-KZ" w:eastAsia="ru-RU"/>
        </w:rPr>
      </w:pPr>
      <w:r w:rsidRPr="007573B8">
        <w:rPr>
          <w:rFonts w:ascii="Times New Roman" w:eastAsia="Times New Roman" w:hAnsi="Times New Roman" w:cs="Times New Roman"/>
          <w:color w:val="000000"/>
          <w:sz w:val="20"/>
          <w:szCs w:val="20"/>
          <w:lang w:eastAsia="ru-RU"/>
        </w:rPr>
        <w:t xml:space="preserve">В качестве жетонов может выступать монета, карточка, стикер, магнит, картинка </w:t>
      </w:r>
      <w:proofErr w:type="gramStart"/>
      <w:r w:rsidRPr="007573B8">
        <w:rPr>
          <w:rFonts w:ascii="Times New Roman" w:eastAsia="Times New Roman" w:hAnsi="Times New Roman" w:cs="Times New Roman"/>
          <w:color w:val="000000"/>
          <w:sz w:val="20"/>
          <w:szCs w:val="20"/>
          <w:lang w:eastAsia="ru-RU"/>
        </w:rPr>
        <w:t>на</w:t>
      </w:r>
      <w:proofErr w:type="gramEnd"/>
      <w:r w:rsidRPr="007573B8">
        <w:rPr>
          <w:rFonts w:ascii="Times New Roman" w:eastAsia="Times New Roman" w:hAnsi="Times New Roman" w:cs="Times New Roman"/>
          <w:color w:val="000000"/>
          <w:sz w:val="20"/>
          <w:szCs w:val="20"/>
          <w:lang w:eastAsia="ru-RU"/>
        </w:rPr>
        <w:t xml:space="preserve"> ли</w:t>
      </w:r>
      <w:r w:rsidRPr="007573B8">
        <w:rPr>
          <w:rFonts w:ascii="Arial" w:hAnsi="Arial" w:cs="Arial"/>
          <w:noProof/>
          <w:color w:val="4FC48A"/>
          <w:sz w:val="20"/>
          <w:szCs w:val="20"/>
          <w:lang w:eastAsia="ru-RU"/>
        </w:rPr>
        <w:drawing>
          <wp:inline distT="0" distB="0" distL="0" distR="0" wp14:anchorId="4087EFBF" wp14:editId="3A054123">
            <wp:extent cx="2990850" cy="1409700"/>
            <wp:effectExtent l="0" t="0" r="0" b="0"/>
            <wp:docPr id="1027" name="Рисунок 4" descr="https://pedsovet.org/v3/upload/ckeditor/9/images/2020-09-28/1601240890_%D0%9F%D0%BE%D0%BE%D1%89%D1%80%D0%B5%D0%BD%D0%B8%D1%8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4"/>
                    <pic:cNvPicPr/>
                  </pic:nvPicPr>
                  <pic:blipFill>
                    <a:blip r:embed="rId9" cstate="print"/>
                    <a:srcRect/>
                    <a:stretch/>
                  </pic:blipFill>
                  <pic:spPr>
                    <a:xfrm>
                      <a:off x="0" y="0"/>
                      <a:ext cx="2992603" cy="1410526"/>
                    </a:xfrm>
                    <a:prstGeom prst="rect">
                      <a:avLst/>
                    </a:prstGeom>
                    <a:ln>
                      <a:noFill/>
                    </a:ln>
                  </pic:spPr>
                </pic:pic>
              </a:graphicData>
            </a:graphic>
          </wp:inline>
        </w:drawing>
      </w:r>
    </w:p>
    <w:p w:rsidR="00B52731" w:rsidRPr="007573B8" w:rsidRDefault="00585491">
      <w:pPr>
        <w:ind w:left="-284"/>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пучке, скрепка, прикрепленная к листу бумаги и др.</w:t>
      </w:r>
    </w:p>
    <w:p w:rsidR="00B52731" w:rsidRPr="007573B8" w:rsidRDefault="00585491">
      <w:pPr>
        <w:rPr>
          <w:rFonts w:ascii="Times New Roman" w:hAnsi="Times New Roman" w:cs="Times New Roman"/>
          <w:sz w:val="20"/>
          <w:szCs w:val="20"/>
        </w:rPr>
      </w:pPr>
      <w:r w:rsidRPr="007573B8">
        <w:rPr>
          <w:rFonts w:ascii="Times New Roman" w:eastAsia="Times New Roman" w:hAnsi="Times New Roman" w:cs="Times New Roman"/>
          <w:color w:val="000000"/>
          <w:sz w:val="20"/>
          <w:szCs w:val="20"/>
          <w:lang w:val="kk-KZ" w:eastAsia="ru-RU"/>
        </w:rPr>
        <w:t>Реб</w:t>
      </w:r>
      <w:r w:rsidRPr="007573B8">
        <w:rPr>
          <w:rFonts w:ascii="Times New Roman" w:eastAsia="Times New Roman" w:hAnsi="Times New Roman" w:cs="Times New Roman"/>
          <w:color w:val="000000"/>
          <w:sz w:val="20"/>
          <w:szCs w:val="20"/>
          <w:lang w:eastAsia="ru-RU"/>
        </w:rPr>
        <w:t>ёнок может получить предмет сразу же, как продемонстрирует желаемое поведение. Далее он собирает заранее оговоренное количество жетонов, чтобы в результате обменять их на отсроченный приз — то, что более значимое для ребенка (конфета, игрушка, книга). Такой подход позволяет стимулировать ребёнка к учебе практически без перерывов на вручение вознаграждения. Метод отлично подходит и для домашнего использования. Для начала нужно объяснить ребенку, что такое система жетонов, как она работает. Можно подкрепить объяснение визуально (картинками). Убедившись, что</w:t>
      </w:r>
      <w:r w:rsidRPr="007573B8">
        <w:rPr>
          <w:rFonts w:ascii="Times New Roman" w:eastAsia="Times New Roman" w:hAnsi="Times New Roman" w:cs="Times New Roman"/>
          <w:color w:val="000000"/>
          <w:sz w:val="20"/>
          <w:szCs w:val="20"/>
          <w:lang w:val="kk-KZ" w:eastAsia="ru-RU"/>
        </w:rPr>
        <w:t xml:space="preserve"> особенный ребёнок</w:t>
      </w:r>
      <w:r w:rsidRPr="007573B8">
        <w:rPr>
          <w:rFonts w:ascii="Times New Roman" w:eastAsia="Times New Roman" w:hAnsi="Times New Roman" w:cs="Times New Roman"/>
          <w:color w:val="000000"/>
          <w:sz w:val="20"/>
          <w:szCs w:val="20"/>
          <w:lang w:eastAsia="ru-RU"/>
        </w:rPr>
        <w:t xml:space="preserve"> все понял, интегрируйте метод в повседневные занятия.                              Со временем возникнет необходимость уменьшать количество жетонов, чтобы выработать самостоятельную реакцию. Для этого есть несколько условий:               </w:t>
      </w:r>
      <w:r w:rsidRPr="007573B8">
        <w:rPr>
          <w:rFonts w:ascii="Times New Roman" w:hAnsi="Times New Roman" w:cs="Times New Roman"/>
          <w:sz w:val="20"/>
          <w:szCs w:val="20"/>
        </w:rPr>
        <w:t>Не отказывайтесь резко от системы жетонов и не меняйте ее условия.                Не руководствуйтесь собственными ощущениями о готовности ребёнка к сокращению жетонов как награды. Нужно смотреть за его успехами и фиксировать их, например, в блокноте.</w:t>
      </w:r>
    </w:p>
    <w:p w:rsidR="00B52731" w:rsidRPr="007573B8" w:rsidRDefault="00585491">
      <w:pPr>
        <w:ind w:left="-284"/>
        <w:jc w:val="center"/>
        <w:rPr>
          <w:sz w:val="20"/>
          <w:szCs w:val="20"/>
        </w:rPr>
      </w:pPr>
      <w:r w:rsidRPr="007573B8">
        <w:rPr>
          <w:rFonts w:cs="Calibri"/>
          <w:noProof/>
          <w:sz w:val="20"/>
          <w:szCs w:val="20"/>
          <w:lang w:eastAsia="ru-RU"/>
        </w:rPr>
        <w:drawing>
          <wp:inline distT="0" distB="0" distL="0" distR="0" wp14:anchorId="76A0B1E1" wp14:editId="0DD50099">
            <wp:extent cx="2343150" cy="1362075"/>
            <wp:effectExtent l="0" t="0" r="0" b="9525"/>
            <wp:docPr id="1028" name="Picture 4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59"/>
                    <pic:cNvPicPr/>
                  </pic:nvPicPr>
                  <pic:blipFill>
                    <a:blip r:embed="rId10" cstate="print"/>
                    <a:srcRect/>
                    <a:stretch/>
                  </pic:blipFill>
                  <pic:spPr>
                    <a:xfrm>
                      <a:off x="0" y="0"/>
                      <a:ext cx="2343150" cy="1362075"/>
                    </a:xfrm>
                    <a:prstGeom prst="rect">
                      <a:avLst/>
                    </a:prstGeom>
                  </pic:spPr>
                </pic:pic>
              </a:graphicData>
            </a:graphic>
          </wp:inline>
        </w:drawing>
      </w:r>
    </w:p>
    <w:p w:rsidR="00B52731" w:rsidRPr="007573B8" w:rsidRDefault="00585491">
      <w:pPr>
        <w:spacing w:after="49" w:line="240" w:lineRule="auto"/>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b/>
          <w:color w:val="000000"/>
          <w:sz w:val="20"/>
          <w:szCs w:val="20"/>
          <w:lang w:eastAsia="ru-RU"/>
        </w:rPr>
        <w:t xml:space="preserve">               КАК ПРЕПОДНОСИТЬ ПООЩРЕНИЯ ОСОБЕННОМУ РЕБЁНКУ? </w:t>
      </w:r>
    </w:p>
    <w:p w:rsidR="00B52731" w:rsidRPr="007573B8" w:rsidRDefault="00585491">
      <w:pPr>
        <w:spacing w:after="62" w:line="236" w:lineRule="auto"/>
        <w:ind w:left="-142" w:hanging="10"/>
        <w:jc w:val="both"/>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 xml:space="preserve">Чтобы вознаграждение было действительно в радость, нужно знать, как награждать ребёнка: </w:t>
      </w:r>
    </w:p>
    <w:p w:rsidR="00B52731" w:rsidRPr="007573B8" w:rsidRDefault="00585491">
      <w:pPr>
        <w:numPr>
          <w:ilvl w:val="0"/>
          <w:numId w:val="1"/>
        </w:numPr>
        <w:spacing w:after="169" w:line="236" w:lineRule="auto"/>
        <w:ind w:left="-142" w:hanging="360"/>
        <w:jc w:val="both"/>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 xml:space="preserve">Самостоятельный успех ребенка нужно подкреплять быстро и энергично. </w:t>
      </w:r>
    </w:p>
    <w:p w:rsidR="00B52731" w:rsidRPr="007573B8" w:rsidRDefault="00585491">
      <w:pPr>
        <w:numPr>
          <w:ilvl w:val="0"/>
          <w:numId w:val="1"/>
        </w:numPr>
        <w:spacing w:after="169" w:line="236" w:lineRule="auto"/>
        <w:ind w:left="-142" w:hanging="360"/>
        <w:jc w:val="both"/>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 xml:space="preserve">Материальный стимул желательно совмещать с </w:t>
      </w:r>
      <w:proofErr w:type="gramStart"/>
      <w:r w:rsidRPr="007573B8">
        <w:rPr>
          <w:rFonts w:ascii="Times New Roman" w:eastAsia="Times New Roman" w:hAnsi="Times New Roman" w:cs="Times New Roman"/>
          <w:color w:val="000000"/>
          <w:sz w:val="20"/>
          <w:szCs w:val="20"/>
          <w:lang w:eastAsia="ru-RU"/>
        </w:rPr>
        <w:t>социальным</w:t>
      </w:r>
      <w:proofErr w:type="gramEnd"/>
      <w:r w:rsidRPr="007573B8">
        <w:rPr>
          <w:rFonts w:ascii="Times New Roman" w:eastAsia="Times New Roman" w:hAnsi="Times New Roman" w:cs="Times New Roman"/>
          <w:color w:val="000000"/>
          <w:sz w:val="20"/>
          <w:szCs w:val="20"/>
          <w:lang w:eastAsia="ru-RU"/>
        </w:rPr>
        <w:t xml:space="preserve"> — похвалой. Это позволит научить малыша ценить значимость похвалы, и со временем уменьшить использование сладостей и игрушек в качестве поощрения. </w:t>
      </w:r>
    </w:p>
    <w:p w:rsidR="00B52731" w:rsidRPr="007573B8" w:rsidRDefault="00585491">
      <w:pPr>
        <w:spacing w:after="48" w:line="240" w:lineRule="auto"/>
        <w:ind w:left="-142" w:right="-15"/>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 xml:space="preserve">Чем выше мотивационная ценность награды для ребенка, тем менее желательные вещи он готов выполнить (например, обучиться навыку, с которым у него возникают особые трудности). В связи со сложностью занятий подбирайте соответствующий уровень поощрения.  </w:t>
      </w:r>
    </w:p>
    <w:p w:rsidR="00B52731" w:rsidRPr="007573B8" w:rsidRDefault="00585491">
      <w:pPr>
        <w:spacing w:after="48" w:line="240" w:lineRule="auto"/>
        <w:ind w:left="-142" w:right="-15"/>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 xml:space="preserve">                                                      </w:t>
      </w:r>
      <w:r w:rsidRPr="007573B8">
        <w:rPr>
          <w:rFonts w:ascii="Times New Roman" w:eastAsia="Times New Roman" w:hAnsi="Times New Roman" w:cs="Times New Roman"/>
          <w:b/>
          <w:color w:val="000000"/>
          <w:sz w:val="20"/>
          <w:szCs w:val="20"/>
          <w:lang w:eastAsia="ru-RU"/>
        </w:rPr>
        <w:t xml:space="preserve">ПРЕЗЕНТАЦИЯ </w:t>
      </w:r>
    </w:p>
    <w:p w:rsidR="00B52731" w:rsidRPr="007573B8" w:rsidRDefault="00585491">
      <w:pPr>
        <w:spacing w:after="169" w:line="236" w:lineRule="auto"/>
        <w:ind w:left="-142" w:hanging="10"/>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 xml:space="preserve">Чтобы еще больше замотивировать «ребёнка» и повысить значимость награды для него, можно усилить эффект от вручения с помощью красивой презентации. Для этого используют обычные подарочные пакетики, блестящие мешочки, оригинальные коробочки, шуршащую оберточную бумагу и другие виды упаковки, чтобы гарантировать восторженную улыбку на лице малыша. </w:t>
      </w:r>
      <w:r w:rsidRPr="007573B8">
        <w:rPr>
          <w:rFonts w:ascii="Times New Roman" w:eastAsia="Times New Roman" w:hAnsi="Times New Roman" w:cs="Times New Roman"/>
          <w:b/>
          <w:color w:val="000000"/>
          <w:sz w:val="20"/>
          <w:szCs w:val="20"/>
          <w:lang w:eastAsia="ru-RU"/>
        </w:rPr>
        <w:t xml:space="preserve"> </w:t>
      </w:r>
    </w:p>
    <w:p w:rsidR="00B52731" w:rsidRPr="007573B8" w:rsidRDefault="00585491">
      <w:pPr>
        <w:spacing w:after="48" w:line="240" w:lineRule="auto"/>
        <w:ind w:left="10" w:right="-15" w:hanging="10"/>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b/>
          <w:color w:val="000000"/>
          <w:sz w:val="20"/>
          <w:szCs w:val="20"/>
          <w:lang w:eastAsia="ru-RU"/>
        </w:rPr>
        <w:t xml:space="preserve">                                                                ВРУЧЕНИЕ </w:t>
      </w:r>
    </w:p>
    <w:p w:rsidR="00B52731" w:rsidRPr="007573B8" w:rsidRDefault="00585491">
      <w:pPr>
        <w:spacing w:after="62" w:line="236" w:lineRule="auto"/>
        <w:ind w:left="-284"/>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 xml:space="preserve">Чтобы вознаграждение оставалось эффективным методом коррекции поведения, нужно следовать нескольким несложным правилам при его вручении: </w:t>
      </w:r>
    </w:p>
    <w:p w:rsidR="00B52731" w:rsidRPr="007573B8" w:rsidRDefault="00585491">
      <w:pPr>
        <w:numPr>
          <w:ilvl w:val="0"/>
          <w:numId w:val="2"/>
        </w:numPr>
        <w:spacing w:after="169" w:line="236" w:lineRule="auto"/>
        <w:ind w:left="-284" w:hanging="142"/>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 xml:space="preserve">проявляйте истинную радость, когда ваш особенный ребенок делает успехи; будьте с ним на одном уровне глаз, вручая презент; </w:t>
      </w:r>
    </w:p>
    <w:p w:rsidR="00B52731" w:rsidRPr="007573B8" w:rsidRDefault="00585491">
      <w:pPr>
        <w:numPr>
          <w:ilvl w:val="0"/>
          <w:numId w:val="2"/>
        </w:numPr>
        <w:spacing w:after="169" w:line="236" w:lineRule="auto"/>
        <w:ind w:left="-284" w:hanging="142"/>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t xml:space="preserve">не обращайтесь к малышу монотонно — продемонстрируйте радость в голосе, чтобы он отличался по тону и интонации от обычной речи, например, когда вы что-то не разрешаете; </w:t>
      </w:r>
    </w:p>
    <w:p w:rsidR="00B52731" w:rsidRPr="007573B8" w:rsidRDefault="00585491">
      <w:pPr>
        <w:numPr>
          <w:ilvl w:val="0"/>
          <w:numId w:val="2"/>
        </w:numPr>
        <w:spacing w:after="169" w:line="236" w:lineRule="auto"/>
        <w:ind w:left="-284" w:hanging="142"/>
        <w:rPr>
          <w:rFonts w:ascii="Times New Roman" w:eastAsia="Times New Roman" w:hAnsi="Times New Roman" w:cs="Times New Roman"/>
          <w:color w:val="000000"/>
          <w:sz w:val="20"/>
          <w:szCs w:val="20"/>
          <w:lang w:eastAsia="ru-RU"/>
        </w:rPr>
      </w:pPr>
      <w:r w:rsidRPr="007573B8">
        <w:rPr>
          <w:rFonts w:ascii="Times New Roman" w:eastAsia="Times New Roman" w:hAnsi="Times New Roman" w:cs="Times New Roman"/>
          <w:color w:val="000000"/>
          <w:sz w:val="20"/>
          <w:szCs w:val="20"/>
          <w:lang w:eastAsia="ru-RU"/>
        </w:rPr>
        <w:lastRenderedPageBreak/>
        <w:t xml:space="preserve">поощряйте «ребёнка», когда он хорошо сидит за столом, прилежно и без ошибок выполняет все задания, не демонстрирует социально неприемлемого поведения; </w:t>
      </w:r>
    </w:p>
    <w:p w:rsidR="00B52731" w:rsidRPr="007573B8" w:rsidRDefault="00585491">
      <w:pPr>
        <w:numPr>
          <w:ilvl w:val="0"/>
          <w:numId w:val="2"/>
        </w:numPr>
        <w:spacing w:after="0" w:line="236" w:lineRule="auto"/>
        <w:ind w:left="-284" w:hanging="142"/>
        <w:rPr>
          <w:rFonts w:ascii="Times New Roman" w:eastAsia="Times New Roman" w:hAnsi="Times New Roman" w:cs="Times New Roman"/>
          <w:color w:val="000000"/>
          <w:sz w:val="20"/>
          <w:szCs w:val="20"/>
          <w:lang w:eastAsia="ru-RU"/>
        </w:rPr>
      </w:pPr>
      <w:proofErr w:type="gramStart"/>
      <w:r w:rsidRPr="007573B8">
        <w:rPr>
          <w:rFonts w:ascii="Times New Roman" w:eastAsia="Times New Roman" w:hAnsi="Times New Roman" w:cs="Times New Roman"/>
          <w:color w:val="000000"/>
          <w:sz w:val="20"/>
          <w:szCs w:val="20"/>
          <w:lang w:eastAsia="ru-RU"/>
        </w:rPr>
        <w:t>используйте только те стимулы, которые подходят ему по возрасту, уровню развития (например, старшекласснику не подходят в качестве награды</w:t>
      </w:r>
      <w:r w:rsidRPr="007573B8">
        <w:rPr>
          <w:rFonts w:ascii="Times New Roman" w:eastAsia="Times New Roman" w:hAnsi="Times New Roman" w:cs="Times New Roman"/>
          <w:color w:val="383838"/>
          <w:sz w:val="20"/>
          <w:szCs w:val="20"/>
          <w:lang w:eastAsia="ru-RU"/>
        </w:rPr>
        <w:t xml:space="preserve"> </w:t>
      </w:r>
      <w:proofErr w:type="gramEnd"/>
    </w:p>
    <w:p w:rsidR="00B52731" w:rsidRPr="007573B8" w:rsidRDefault="00585491">
      <w:pPr>
        <w:numPr>
          <w:ilvl w:val="0"/>
          <w:numId w:val="2"/>
        </w:numPr>
        <w:spacing w:after="0" w:line="236" w:lineRule="auto"/>
        <w:ind w:left="-284" w:hanging="142"/>
        <w:rPr>
          <w:rFonts w:ascii="Times New Roman" w:eastAsia="Times New Roman" w:hAnsi="Times New Roman" w:cs="Times New Roman"/>
          <w:color w:val="000000"/>
          <w:sz w:val="20"/>
          <w:szCs w:val="20"/>
          <w:lang w:eastAsia="ru-RU"/>
        </w:rPr>
      </w:pPr>
      <w:r w:rsidRPr="007573B8">
        <w:rPr>
          <w:rFonts w:ascii="Times New Roman" w:hAnsi="Times New Roman" w:cs="Times New Roman"/>
          <w:sz w:val="20"/>
          <w:szCs w:val="20"/>
        </w:rPr>
        <w:t xml:space="preserve">цветные стикеры, а ребенку с выраженными нарушениями слуха и речи — словесная похвала). </w:t>
      </w:r>
    </w:p>
    <w:p w:rsidR="00B52731" w:rsidRPr="007573B8" w:rsidRDefault="00585491" w:rsidP="007573B8">
      <w:pPr>
        <w:numPr>
          <w:ilvl w:val="0"/>
          <w:numId w:val="2"/>
        </w:numPr>
        <w:spacing w:after="0" w:line="236" w:lineRule="auto"/>
        <w:ind w:left="-284" w:hanging="142"/>
        <w:rPr>
          <w:rFonts w:ascii="Times New Roman" w:eastAsia="Times New Roman" w:hAnsi="Times New Roman" w:cs="Times New Roman"/>
          <w:color w:val="000000"/>
          <w:sz w:val="20"/>
          <w:szCs w:val="20"/>
          <w:lang w:eastAsia="ru-RU"/>
        </w:rPr>
      </w:pPr>
      <w:r w:rsidRPr="007573B8">
        <w:rPr>
          <w:rFonts w:ascii="Times New Roman" w:hAnsi="Times New Roman" w:cs="Times New Roman"/>
          <w:sz w:val="20"/>
          <w:szCs w:val="20"/>
        </w:rPr>
        <w:t xml:space="preserve">Для более эффективного применения системы поощрения важно понимать и принимать особенности детей. Если вы замечаете, что ребёнок больше не испытывает прежней радости от врученного вами приза, стоит сменить его или предложить сразу несколько. Стоит отметить, что очень активным детям больше подходят такие поощрения, как мягкие игрушки, книжки. Они способны их немного успокоить и восстановить концентрацию внимания. </w:t>
      </w:r>
      <w:r w:rsidR="007573B8" w:rsidRPr="007573B8">
        <w:rPr>
          <w:rFonts w:ascii="Times New Roman" w:hAnsi="Times New Roman" w:cs="Times New Roman"/>
          <w:b/>
          <w:sz w:val="20"/>
          <w:szCs w:val="20"/>
        </w:rPr>
        <w:t xml:space="preserve">      </w:t>
      </w:r>
    </w:p>
    <w:p w:rsidR="00B52731" w:rsidRPr="007573B8" w:rsidRDefault="00585491">
      <w:pPr>
        <w:spacing w:after="0" w:line="276" w:lineRule="auto"/>
        <w:rPr>
          <w:rFonts w:ascii="Times New Roman" w:hAnsi="Times New Roman" w:cs="Times New Roman"/>
          <w:b/>
          <w:sz w:val="20"/>
          <w:szCs w:val="20"/>
        </w:rPr>
      </w:pPr>
      <w:r w:rsidRPr="007573B8">
        <w:rPr>
          <w:rFonts w:ascii="Times New Roman" w:hAnsi="Times New Roman" w:cs="Times New Roman"/>
          <w:b/>
          <w:sz w:val="20"/>
          <w:szCs w:val="20"/>
        </w:rPr>
        <w:t xml:space="preserve">               ОШИБКИ ПРИ НАГРАЖДЕНИИ ОСОБЕННЫХ ДЕТЕЙ</w:t>
      </w:r>
    </w:p>
    <w:p w:rsidR="00B52731" w:rsidRPr="007573B8" w:rsidRDefault="00585491">
      <w:pPr>
        <w:numPr>
          <w:ilvl w:val="0"/>
          <w:numId w:val="2"/>
        </w:numPr>
        <w:spacing w:after="0" w:line="236" w:lineRule="auto"/>
        <w:ind w:left="-284" w:hanging="142"/>
        <w:rPr>
          <w:rFonts w:ascii="Times New Roman" w:eastAsia="Times New Roman" w:hAnsi="Times New Roman" w:cs="Times New Roman"/>
          <w:color w:val="000000"/>
          <w:sz w:val="20"/>
          <w:szCs w:val="20"/>
          <w:lang w:eastAsia="ru-RU"/>
        </w:rPr>
      </w:pPr>
      <w:r w:rsidRPr="007573B8">
        <w:rPr>
          <w:rFonts w:ascii="Times New Roman" w:hAnsi="Times New Roman" w:cs="Times New Roman"/>
          <w:sz w:val="20"/>
          <w:szCs w:val="20"/>
        </w:rPr>
        <w:t>Неправильное и неэффективное использование системы поощрений приводит в тупик не только педагога, но и самого ребенка.</w:t>
      </w:r>
    </w:p>
    <w:p w:rsidR="00B52731" w:rsidRPr="007573B8" w:rsidRDefault="00585491">
      <w:pPr>
        <w:spacing w:after="159" w:line="240" w:lineRule="auto"/>
        <w:ind w:left="-284" w:hanging="21"/>
        <w:rPr>
          <w:rFonts w:ascii="Times New Roman" w:eastAsia="Times New Roman" w:hAnsi="Times New Roman" w:cs="Times New Roman"/>
          <w:color w:val="000000"/>
          <w:sz w:val="20"/>
          <w:szCs w:val="20"/>
          <w:lang w:eastAsia="ru-RU"/>
        </w:rPr>
      </w:pPr>
      <w:r w:rsidRPr="007573B8">
        <w:rPr>
          <w:rFonts w:ascii="Times New Roman" w:hAnsi="Times New Roman" w:cs="Times New Roman"/>
          <w:sz w:val="20"/>
          <w:szCs w:val="20"/>
        </w:rPr>
        <w:t xml:space="preserve">Две самые распространенные ошибки — это, показ поощрения до того, как он начал реагировать; </w:t>
      </w:r>
      <w:r w:rsidRPr="007573B8">
        <w:rPr>
          <w:rFonts w:ascii="Times New Roman" w:eastAsia="Times New Roman" w:hAnsi="Times New Roman" w:cs="Times New Roman"/>
          <w:color w:val="000000"/>
          <w:sz w:val="20"/>
          <w:szCs w:val="20"/>
          <w:lang w:eastAsia="ru-RU"/>
        </w:rPr>
        <w:t>однообразные поощрения, которые не вызывают интерес. Если в ходе занятий показать особенному реб</w:t>
      </w:r>
      <w:r w:rsidRPr="007573B8">
        <w:rPr>
          <w:rFonts w:ascii="Times New Roman" w:eastAsia="Times New Roman" w:hAnsi="Times New Roman" w:cs="Times New Roman"/>
          <w:color w:val="000000"/>
          <w:sz w:val="20"/>
          <w:szCs w:val="20"/>
          <w:lang w:val="kk-KZ" w:eastAsia="ru-RU"/>
        </w:rPr>
        <w:t>ёнку</w:t>
      </w:r>
      <w:r w:rsidRPr="007573B8">
        <w:rPr>
          <w:rFonts w:ascii="Times New Roman" w:eastAsia="Times New Roman" w:hAnsi="Times New Roman" w:cs="Times New Roman"/>
          <w:color w:val="000000"/>
          <w:sz w:val="20"/>
          <w:szCs w:val="20"/>
          <w:lang w:eastAsia="ru-RU"/>
        </w:rPr>
        <w:t xml:space="preserve"> лакомство или игрушку, которая его ждет до момента успешного выполнения задания, то в дальнейшем это перестаёт быть инструментом воздействия. Разберем на примере: малыш отказывается выполнять поставленную задачу или теряет к ней интерес, а родители или начинающий специалист демонстрирует ему поощрение. Ребенок, воодушевившись, начинает старательно выполнять задание и в итоге получает желаемое. Сначала может показаться, что таким способом «ос</w:t>
      </w:r>
      <w:r w:rsidRPr="007573B8">
        <w:rPr>
          <w:rFonts w:ascii="Times New Roman" w:eastAsia="Times New Roman" w:hAnsi="Times New Roman" w:cs="Times New Roman"/>
          <w:color w:val="000000"/>
          <w:sz w:val="20"/>
          <w:szCs w:val="20"/>
          <w:lang w:val="kk-KZ" w:eastAsia="ru-RU"/>
        </w:rPr>
        <w:t>обеннные дети</w:t>
      </w:r>
      <w:r w:rsidRPr="007573B8">
        <w:rPr>
          <w:rFonts w:ascii="Times New Roman" w:eastAsia="Times New Roman" w:hAnsi="Times New Roman" w:cs="Times New Roman"/>
          <w:color w:val="000000"/>
          <w:sz w:val="20"/>
          <w:szCs w:val="20"/>
          <w:lang w:eastAsia="ru-RU"/>
        </w:rPr>
        <w:t>» научится реагировать и делать то, о чем его просят. На самом же деле, если показать вознаграждение до момента возникновения реакции, а не после, особенные дети становится зависимым от него. В дальнейшем если он будет видеть желаемый приз, то будет с вами сотрудничать, а если он перестанет проявлять интерес к поощрению, то может вовсе отказаться что-либо выполнять. Скудность материальных стимулов (вкусности, игрушки) является еще одной распространенной ошибкой в обучении. Одно и то же поощрение, независимо от его начальной мотивационной ценности, со временем становится менее значимым для ребенка. Чтобы сохранить ценность стимулов, нужно постоянно искать новые предметы, вещи, которые будут вызывать у малыша повышенный интерес. Начальное тестирование можно провести на основе тех видов игрушек и вещей, которые больше всего интересны особенному ребенку в повседневной жизни (например, приключенческие книги, мячи, мягкие игрушки в форме животных и т.д.). Дети очень внимательны к деталям: если любимая игрушка приобретет музыкальное или световое сопровождение, это может стать новым эффективным поощрением. Хороший результат также дают новые фигурки персонажей из любимых мультфильмов.</w:t>
      </w:r>
    </w:p>
    <w:p w:rsidR="00B52731" w:rsidRPr="007573B8" w:rsidRDefault="00B52731">
      <w:pPr>
        <w:ind w:left="-284"/>
        <w:rPr>
          <w:rFonts w:ascii="Times New Roman" w:hAnsi="Times New Roman" w:cs="Times New Roman"/>
          <w:sz w:val="20"/>
          <w:szCs w:val="20"/>
        </w:rPr>
      </w:pPr>
    </w:p>
    <w:sectPr w:rsidR="00B52731" w:rsidRPr="00757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D5C537A"/>
    <w:lvl w:ilvl="0" w:tplc="C9AA2E50">
      <w:start w:val="1"/>
      <w:numFmt w:val="bullet"/>
      <w:lvlText w:val="•"/>
      <w:lvlJc w:val="left"/>
      <w:pPr>
        <w:ind w:left="360"/>
      </w:pPr>
      <w:rPr>
        <w:rFonts w:ascii="Arial" w:eastAsia="Arial" w:hAnsi="Arial" w:cs="Arial"/>
        <w:b w:val="0"/>
        <w:i w:val="0"/>
        <w:color w:val="000000"/>
        <w:sz w:val="20"/>
        <w:u w:val="none" w:color="000000"/>
        <w:bdr w:val="none" w:sz="0" w:space="0" w:color="auto"/>
        <w:shd w:val="clear" w:color="auto" w:fill="auto"/>
        <w:vertAlign w:val="baseline"/>
      </w:rPr>
    </w:lvl>
    <w:lvl w:ilvl="1" w:tplc="3E94194C">
      <w:start w:val="1"/>
      <w:numFmt w:val="bullet"/>
      <w:lvlText w:val="o"/>
      <w:lvlJc w:val="left"/>
      <w:pPr>
        <w:ind w:left="1080"/>
      </w:pPr>
      <w:rPr>
        <w:rFonts w:ascii="Segoe UI Symbol" w:eastAsia="Segoe UI Symbol" w:hAnsi="Segoe UI Symbol" w:cs="Segoe UI Symbol"/>
        <w:b w:val="0"/>
        <w:i w:val="0"/>
        <w:color w:val="000000"/>
        <w:sz w:val="20"/>
        <w:u w:val="none" w:color="000000"/>
        <w:bdr w:val="none" w:sz="0" w:space="0" w:color="auto"/>
        <w:shd w:val="clear" w:color="auto" w:fill="auto"/>
        <w:vertAlign w:val="baseline"/>
      </w:rPr>
    </w:lvl>
    <w:lvl w:ilvl="2" w:tplc="B776A4E2">
      <w:start w:val="1"/>
      <w:numFmt w:val="bullet"/>
      <w:lvlText w:val="▪"/>
      <w:lvlJc w:val="left"/>
      <w:pPr>
        <w:ind w:left="1800"/>
      </w:pPr>
      <w:rPr>
        <w:rFonts w:ascii="Segoe UI Symbol" w:eastAsia="Segoe UI Symbol" w:hAnsi="Segoe UI Symbol" w:cs="Segoe UI Symbol"/>
        <w:b w:val="0"/>
        <w:i w:val="0"/>
        <w:color w:val="000000"/>
        <w:sz w:val="20"/>
        <w:u w:val="none" w:color="000000"/>
        <w:bdr w:val="none" w:sz="0" w:space="0" w:color="auto"/>
        <w:shd w:val="clear" w:color="auto" w:fill="auto"/>
        <w:vertAlign w:val="baseline"/>
      </w:rPr>
    </w:lvl>
    <w:lvl w:ilvl="3" w:tplc="20DCFF6A">
      <w:start w:val="1"/>
      <w:numFmt w:val="bullet"/>
      <w:lvlText w:val="•"/>
      <w:lvlJc w:val="left"/>
      <w:pPr>
        <w:ind w:left="2520"/>
      </w:pPr>
      <w:rPr>
        <w:rFonts w:ascii="Arial" w:eastAsia="Arial" w:hAnsi="Arial" w:cs="Arial"/>
        <w:b w:val="0"/>
        <w:i w:val="0"/>
        <w:color w:val="000000"/>
        <w:sz w:val="20"/>
        <w:u w:val="none" w:color="000000"/>
        <w:bdr w:val="none" w:sz="0" w:space="0" w:color="auto"/>
        <w:shd w:val="clear" w:color="auto" w:fill="auto"/>
        <w:vertAlign w:val="baseline"/>
      </w:rPr>
    </w:lvl>
    <w:lvl w:ilvl="4" w:tplc="36BE7B30">
      <w:start w:val="1"/>
      <w:numFmt w:val="bullet"/>
      <w:lvlText w:val="o"/>
      <w:lvlJc w:val="left"/>
      <w:pPr>
        <w:ind w:left="3240"/>
      </w:pPr>
      <w:rPr>
        <w:rFonts w:ascii="Segoe UI Symbol" w:eastAsia="Segoe UI Symbol" w:hAnsi="Segoe UI Symbol" w:cs="Segoe UI Symbol"/>
        <w:b w:val="0"/>
        <w:i w:val="0"/>
        <w:color w:val="000000"/>
        <w:sz w:val="20"/>
        <w:u w:val="none" w:color="000000"/>
        <w:bdr w:val="none" w:sz="0" w:space="0" w:color="auto"/>
        <w:shd w:val="clear" w:color="auto" w:fill="auto"/>
        <w:vertAlign w:val="baseline"/>
      </w:rPr>
    </w:lvl>
    <w:lvl w:ilvl="5" w:tplc="7980A00A">
      <w:start w:val="1"/>
      <w:numFmt w:val="bullet"/>
      <w:lvlText w:val="▪"/>
      <w:lvlJc w:val="left"/>
      <w:pPr>
        <w:ind w:left="3960"/>
      </w:pPr>
      <w:rPr>
        <w:rFonts w:ascii="Segoe UI Symbol" w:eastAsia="Segoe UI Symbol" w:hAnsi="Segoe UI Symbol" w:cs="Segoe UI Symbol"/>
        <w:b w:val="0"/>
        <w:i w:val="0"/>
        <w:color w:val="000000"/>
        <w:sz w:val="20"/>
        <w:u w:val="none" w:color="000000"/>
        <w:bdr w:val="none" w:sz="0" w:space="0" w:color="auto"/>
        <w:shd w:val="clear" w:color="auto" w:fill="auto"/>
        <w:vertAlign w:val="baseline"/>
      </w:rPr>
    </w:lvl>
    <w:lvl w:ilvl="6" w:tplc="468CFEF2">
      <w:start w:val="1"/>
      <w:numFmt w:val="bullet"/>
      <w:lvlText w:val="•"/>
      <w:lvlJc w:val="left"/>
      <w:pPr>
        <w:ind w:left="4680"/>
      </w:pPr>
      <w:rPr>
        <w:rFonts w:ascii="Arial" w:eastAsia="Arial" w:hAnsi="Arial" w:cs="Arial"/>
        <w:b w:val="0"/>
        <w:i w:val="0"/>
        <w:color w:val="000000"/>
        <w:sz w:val="20"/>
        <w:u w:val="none" w:color="000000"/>
        <w:bdr w:val="none" w:sz="0" w:space="0" w:color="auto"/>
        <w:shd w:val="clear" w:color="auto" w:fill="auto"/>
        <w:vertAlign w:val="baseline"/>
      </w:rPr>
    </w:lvl>
    <w:lvl w:ilvl="7" w:tplc="2FBA7706">
      <w:start w:val="1"/>
      <w:numFmt w:val="bullet"/>
      <w:lvlText w:val="o"/>
      <w:lvlJc w:val="left"/>
      <w:pPr>
        <w:ind w:left="5400"/>
      </w:pPr>
      <w:rPr>
        <w:rFonts w:ascii="Segoe UI Symbol" w:eastAsia="Segoe UI Symbol" w:hAnsi="Segoe UI Symbol" w:cs="Segoe UI Symbol"/>
        <w:b w:val="0"/>
        <w:i w:val="0"/>
        <w:color w:val="000000"/>
        <w:sz w:val="20"/>
        <w:u w:val="none" w:color="000000"/>
        <w:bdr w:val="none" w:sz="0" w:space="0" w:color="auto"/>
        <w:shd w:val="clear" w:color="auto" w:fill="auto"/>
        <w:vertAlign w:val="baseline"/>
      </w:rPr>
    </w:lvl>
    <w:lvl w:ilvl="8" w:tplc="A19A0EB2">
      <w:start w:val="1"/>
      <w:numFmt w:val="bullet"/>
      <w:lvlText w:val="▪"/>
      <w:lvlJc w:val="left"/>
      <w:pPr>
        <w:ind w:left="6120"/>
      </w:pPr>
      <w:rPr>
        <w:rFonts w:ascii="Segoe UI Symbol" w:eastAsia="Segoe UI Symbol" w:hAnsi="Segoe UI Symbol" w:cs="Segoe UI Symbol"/>
        <w:b w:val="0"/>
        <w:i w:val="0"/>
        <w:color w:val="000000"/>
        <w:sz w:val="20"/>
        <w:u w:val="none" w:color="000000"/>
        <w:bdr w:val="none" w:sz="0" w:space="0" w:color="auto"/>
        <w:shd w:val="clear" w:color="auto" w:fill="auto"/>
        <w:vertAlign w:val="baseline"/>
      </w:rPr>
    </w:lvl>
  </w:abstractNum>
  <w:abstractNum w:abstractNumId="1">
    <w:nsid w:val="5AE00B50"/>
    <w:multiLevelType w:val="hybridMultilevel"/>
    <w:tmpl w:val="9BC8D3F0"/>
    <w:lvl w:ilvl="0" w:tplc="26421364">
      <w:start w:val="1"/>
      <w:numFmt w:val="bullet"/>
      <w:lvlText w:val="•"/>
      <w:lvlJc w:val="left"/>
      <w:pPr>
        <w:ind w:left="360"/>
      </w:pPr>
      <w:rPr>
        <w:rFonts w:ascii="Arial" w:eastAsia="Arial" w:hAnsi="Arial" w:cs="Arial"/>
        <w:b w:val="0"/>
        <w:i w:val="0"/>
        <w:color w:val="000000"/>
        <w:sz w:val="20"/>
        <w:u w:val="none" w:color="000000"/>
        <w:bdr w:val="none" w:sz="0" w:space="0" w:color="auto"/>
        <w:shd w:val="clear" w:color="auto" w:fill="auto"/>
        <w:vertAlign w:val="baseline"/>
      </w:rPr>
    </w:lvl>
    <w:lvl w:ilvl="1" w:tplc="35DCBFF8">
      <w:start w:val="1"/>
      <w:numFmt w:val="bullet"/>
      <w:lvlText w:val="o"/>
      <w:lvlJc w:val="left"/>
      <w:pPr>
        <w:ind w:left="1080"/>
      </w:pPr>
      <w:rPr>
        <w:rFonts w:ascii="Segoe UI Symbol" w:eastAsia="Segoe UI Symbol" w:hAnsi="Segoe UI Symbol" w:cs="Segoe UI Symbol"/>
        <w:b w:val="0"/>
        <w:i w:val="0"/>
        <w:color w:val="000000"/>
        <w:sz w:val="20"/>
        <w:u w:val="none" w:color="000000"/>
        <w:bdr w:val="none" w:sz="0" w:space="0" w:color="auto"/>
        <w:shd w:val="clear" w:color="auto" w:fill="auto"/>
        <w:vertAlign w:val="baseline"/>
      </w:rPr>
    </w:lvl>
    <w:lvl w:ilvl="2" w:tplc="37CCF916">
      <w:start w:val="1"/>
      <w:numFmt w:val="bullet"/>
      <w:lvlText w:val="▪"/>
      <w:lvlJc w:val="left"/>
      <w:pPr>
        <w:ind w:left="1800"/>
      </w:pPr>
      <w:rPr>
        <w:rFonts w:ascii="Segoe UI Symbol" w:eastAsia="Segoe UI Symbol" w:hAnsi="Segoe UI Symbol" w:cs="Segoe UI Symbol"/>
        <w:b w:val="0"/>
        <w:i w:val="0"/>
        <w:color w:val="000000"/>
        <w:sz w:val="20"/>
        <w:u w:val="none" w:color="000000"/>
        <w:bdr w:val="none" w:sz="0" w:space="0" w:color="auto"/>
        <w:shd w:val="clear" w:color="auto" w:fill="auto"/>
        <w:vertAlign w:val="baseline"/>
      </w:rPr>
    </w:lvl>
    <w:lvl w:ilvl="3" w:tplc="5A803648">
      <w:start w:val="1"/>
      <w:numFmt w:val="bullet"/>
      <w:lvlText w:val="•"/>
      <w:lvlJc w:val="left"/>
      <w:pPr>
        <w:ind w:left="2520"/>
      </w:pPr>
      <w:rPr>
        <w:rFonts w:ascii="Arial" w:eastAsia="Arial" w:hAnsi="Arial" w:cs="Arial"/>
        <w:b w:val="0"/>
        <w:i w:val="0"/>
        <w:color w:val="000000"/>
        <w:sz w:val="20"/>
        <w:u w:val="none" w:color="000000"/>
        <w:bdr w:val="none" w:sz="0" w:space="0" w:color="auto"/>
        <w:shd w:val="clear" w:color="auto" w:fill="auto"/>
        <w:vertAlign w:val="baseline"/>
      </w:rPr>
    </w:lvl>
    <w:lvl w:ilvl="4" w:tplc="C1A678E2">
      <w:start w:val="1"/>
      <w:numFmt w:val="bullet"/>
      <w:lvlText w:val="o"/>
      <w:lvlJc w:val="left"/>
      <w:pPr>
        <w:ind w:left="3240"/>
      </w:pPr>
      <w:rPr>
        <w:rFonts w:ascii="Segoe UI Symbol" w:eastAsia="Segoe UI Symbol" w:hAnsi="Segoe UI Symbol" w:cs="Segoe UI Symbol"/>
        <w:b w:val="0"/>
        <w:i w:val="0"/>
        <w:color w:val="000000"/>
        <w:sz w:val="20"/>
        <w:u w:val="none" w:color="000000"/>
        <w:bdr w:val="none" w:sz="0" w:space="0" w:color="auto"/>
        <w:shd w:val="clear" w:color="auto" w:fill="auto"/>
        <w:vertAlign w:val="baseline"/>
      </w:rPr>
    </w:lvl>
    <w:lvl w:ilvl="5" w:tplc="F27ADBEC">
      <w:start w:val="1"/>
      <w:numFmt w:val="bullet"/>
      <w:lvlText w:val="▪"/>
      <w:lvlJc w:val="left"/>
      <w:pPr>
        <w:ind w:left="3960"/>
      </w:pPr>
      <w:rPr>
        <w:rFonts w:ascii="Segoe UI Symbol" w:eastAsia="Segoe UI Symbol" w:hAnsi="Segoe UI Symbol" w:cs="Segoe UI Symbol"/>
        <w:b w:val="0"/>
        <w:i w:val="0"/>
        <w:color w:val="000000"/>
        <w:sz w:val="20"/>
        <w:u w:val="none" w:color="000000"/>
        <w:bdr w:val="none" w:sz="0" w:space="0" w:color="auto"/>
        <w:shd w:val="clear" w:color="auto" w:fill="auto"/>
        <w:vertAlign w:val="baseline"/>
      </w:rPr>
    </w:lvl>
    <w:lvl w:ilvl="6" w:tplc="74487DB8">
      <w:start w:val="1"/>
      <w:numFmt w:val="bullet"/>
      <w:lvlText w:val="•"/>
      <w:lvlJc w:val="left"/>
      <w:pPr>
        <w:ind w:left="4680"/>
      </w:pPr>
      <w:rPr>
        <w:rFonts w:ascii="Arial" w:eastAsia="Arial" w:hAnsi="Arial" w:cs="Arial"/>
        <w:b w:val="0"/>
        <w:i w:val="0"/>
        <w:color w:val="000000"/>
        <w:sz w:val="20"/>
        <w:u w:val="none" w:color="000000"/>
        <w:bdr w:val="none" w:sz="0" w:space="0" w:color="auto"/>
        <w:shd w:val="clear" w:color="auto" w:fill="auto"/>
        <w:vertAlign w:val="baseline"/>
      </w:rPr>
    </w:lvl>
    <w:lvl w:ilvl="7" w:tplc="864A3BAA">
      <w:start w:val="1"/>
      <w:numFmt w:val="bullet"/>
      <w:lvlText w:val="o"/>
      <w:lvlJc w:val="left"/>
      <w:pPr>
        <w:ind w:left="5400"/>
      </w:pPr>
      <w:rPr>
        <w:rFonts w:ascii="Segoe UI Symbol" w:eastAsia="Segoe UI Symbol" w:hAnsi="Segoe UI Symbol" w:cs="Segoe UI Symbol"/>
        <w:b w:val="0"/>
        <w:i w:val="0"/>
        <w:color w:val="000000"/>
        <w:sz w:val="20"/>
        <w:u w:val="none" w:color="000000"/>
        <w:bdr w:val="none" w:sz="0" w:space="0" w:color="auto"/>
        <w:shd w:val="clear" w:color="auto" w:fill="auto"/>
        <w:vertAlign w:val="baseline"/>
      </w:rPr>
    </w:lvl>
    <w:lvl w:ilvl="8" w:tplc="406A8614">
      <w:start w:val="1"/>
      <w:numFmt w:val="bullet"/>
      <w:lvlText w:val="▪"/>
      <w:lvlJc w:val="left"/>
      <w:pPr>
        <w:ind w:left="6120"/>
      </w:pPr>
      <w:rPr>
        <w:rFonts w:ascii="Segoe UI Symbol" w:eastAsia="Segoe UI Symbol" w:hAnsi="Segoe UI Symbol" w:cs="Segoe UI Symbol"/>
        <w:b w:val="0"/>
        <w:i w:val="0"/>
        <w:color w:val="000000"/>
        <w:sz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31"/>
    <w:rsid w:val="00585491"/>
    <w:rsid w:val="007573B8"/>
    <w:rsid w:val="00963B74"/>
    <w:rsid w:val="00B25566"/>
    <w:rsid w:val="00B52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sid w:val="005854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5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sid w:val="005854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5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ba-kurs.com/igrushki-dlya-autistov/" TargetMode="External"/><Relationship Id="rId3" Type="http://schemas.microsoft.com/office/2007/relationships/stylesWithEffects" Target="stylesWithEffects.xml"/><Relationship Id="rId7" Type="http://schemas.openxmlformats.org/officeDocument/2006/relationships/hyperlink" Target="https://aba-kurs.com/igrushki-dlya-autist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1400</Words>
  <Characters>7980</Characters>
  <Application>Microsoft Office Word</Application>
  <DocSecurity>0</DocSecurity>
  <Lines>66</Lines>
  <Paragraphs>18</Paragraphs>
  <ScaleCrop>false</ScaleCrop>
  <Company>SPecialiST RePack</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 11</dc:creator>
  <cp:lastModifiedBy>Zhanna</cp:lastModifiedBy>
  <cp:revision>6</cp:revision>
  <dcterms:created xsi:type="dcterms:W3CDTF">2024-05-06T11:38:00Z</dcterms:created>
  <dcterms:modified xsi:type="dcterms:W3CDTF">2024-07-18T06:49:00Z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ea296c4e7737459280a72557a6706de4</vt:lpwstr>
  </property>
</Properties>
</file>